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CB6" w:rsidRPr="004E6EDB" w:rsidRDefault="00DB4DEE" w:rsidP="004E6E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10in">
            <v:imagedata r:id="rId7" o:title="1708420224380"/>
          </v:shape>
        </w:pict>
      </w:r>
      <w:r w:rsidR="006F3CB6" w:rsidRPr="004E6EDB">
        <w:rPr>
          <w:rFonts w:ascii="Times New Roman" w:hAnsi="Times New Roman" w:cs="Times New Roman"/>
          <w:sz w:val="28"/>
          <w:szCs w:val="28"/>
        </w:rPr>
        <w:lastRenderedPageBreak/>
        <w:t>Утверждено</w:t>
      </w:r>
    </w:p>
    <w:p w:rsidR="00C57D6B" w:rsidRPr="004E6EDB" w:rsidRDefault="004E6EDB" w:rsidP="004E6E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E6EDB">
        <w:rPr>
          <w:rFonts w:ascii="Times New Roman" w:hAnsi="Times New Roman" w:cs="Times New Roman"/>
          <w:sz w:val="28"/>
          <w:szCs w:val="28"/>
        </w:rPr>
        <w:t>Директор</w:t>
      </w:r>
    </w:p>
    <w:p w:rsidR="004E6EDB" w:rsidRPr="004E6EDB" w:rsidRDefault="004E6EDB" w:rsidP="004E6E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E6EDB">
        <w:rPr>
          <w:rFonts w:ascii="Times New Roman" w:hAnsi="Times New Roman" w:cs="Times New Roman"/>
          <w:sz w:val="28"/>
          <w:szCs w:val="28"/>
        </w:rPr>
        <w:t>МКОУ «Рыбалкинская СОШ»</w:t>
      </w:r>
    </w:p>
    <w:p w:rsidR="004E6EDB" w:rsidRPr="004E6EDB" w:rsidRDefault="004E6EDB" w:rsidP="004E6ED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E6EDB">
        <w:rPr>
          <w:rFonts w:ascii="Times New Roman" w:hAnsi="Times New Roman" w:cs="Times New Roman"/>
          <w:sz w:val="28"/>
          <w:szCs w:val="28"/>
        </w:rPr>
        <w:t>_______________Магомедов А.М.</w:t>
      </w:r>
    </w:p>
    <w:p w:rsidR="006F3CB6" w:rsidRDefault="006F3CB6" w:rsidP="004E6E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6EDB" w:rsidRDefault="00F3790D" w:rsidP="004E6E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790D">
        <w:rPr>
          <w:rFonts w:ascii="Times New Roman" w:hAnsi="Times New Roman" w:cs="Times New Roman"/>
          <w:b/>
          <w:sz w:val="24"/>
          <w:szCs w:val="24"/>
        </w:rPr>
        <w:t>Правила</w:t>
      </w:r>
    </w:p>
    <w:p w:rsidR="00F3790D" w:rsidRPr="00F3790D" w:rsidRDefault="00F3790D" w:rsidP="004E6E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790D">
        <w:rPr>
          <w:rFonts w:ascii="Times New Roman" w:hAnsi="Times New Roman" w:cs="Times New Roman"/>
          <w:b/>
          <w:sz w:val="24"/>
          <w:szCs w:val="24"/>
        </w:rPr>
        <w:t xml:space="preserve"> обмена деловыми подарками и знаками делового гостеприимства </w:t>
      </w:r>
    </w:p>
    <w:p w:rsidR="004E6EDB" w:rsidRDefault="00F3790D" w:rsidP="004E6E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790D">
        <w:rPr>
          <w:rFonts w:ascii="Times New Roman" w:hAnsi="Times New Roman" w:cs="Times New Roman"/>
          <w:b/>
          <w:sz w:val="24"/>
          <w:szCs w:val="24"/>
        </w:rPr>
        <w:t>в М</w:t>
      </w:r>
      <w:r w:rsidR="004E6EDB">
        <w:rPr>
          <w:rFonts w:ascii="Times New Roman" w:hAnsi="Times New Roman" w:cs="Times New Roman"/>
          <w:b/>
          <w:sz w:val="24"/>
          <w:szCs w:val="24"/>
        </w:rPr>
        <w:t>КОУ</w:t>
      </w:r>
      <w:r w:rsidRPr="00F3790D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4E6EDB">
        <w:rPr>
          <w:rFonts w:ascii="Times New Roman" w:hAnsi="Times New Roman" w:cs="Times New Roman"/>
          <w:b/>
          <w:sz w:val="24"/>
          <w:szCs w:val="24"/>
        </w:rPr>
        <w:t xml:space="preserve">Рыбалкинская </w:t>
      </w:r>
      <w:r w:rsidRPr="00F3790D">
        <w:rPr>
          <w:rFonts w:ascii="Times New Roman" w:hAnsi="Times New Roman" w:cs="Times New Roman"/>
          <w:b/>
          <w:sz w:val="24"/>
          <w:szCs w:val="24"/>
        </w:rPr>
        <w:t xml:space="preserve">СОШ» </w:t>
      </w:r>
    </w:p>
    <w:p w:rsidR="00F3790D" w:rsidRDefault="00F3790D" w:rsidP="004E6E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790D">
        <w:rPr>
          <w:rFonts w:ascii="Times New Roman" w:hAnsi="Times New Roman" w:cs="Times New Roman"/>
          <w:b/>
          <w:sz w:val="24"/>
          <w:szCs w:val="24"/>
        </w:rPr>
        <w:t xml:space="preserve">с. </w:t>
      </w:r>
      <w:r w:rsidR="004E6EDB">
        <w:rPr>
          <w:rFonts w:ascii="Times New Roman" w:hAnsi="Times New Roman" w:cs="Times New Roman"/>
          <w:b/>
          <w:sz w:val="24"/>
          <w:szCs w:val="24"/>
        </w:rPr>
        <w:t>Рыбалко</w:t>
      </w:r>
    </w:p>
    <w:p w:rsidR="00C57D6B" w:rsidRDefault="00C57D6B" w:rsidP="004E6E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790D" w:rsidRPr="00C57D6B" w:rsidRDefault="00F3790D" w:rsidP="00C57D6B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57D6B">
        <w:rPr>
          <w:rFonts w:ascii="Times New Roman" w:hAnsi="Times New Roman" w:cs="Times New Roman"/>
          <w:b/>
          <w:color w:val="000000"/>
          <w:sz w:val="24"/>
          <w:szCs w:val="24"/>
        </w:rPr>
        <w:t>Общие положения</w:t>
      </w:r>
    </w:p>
    <w:p w:rsidR="00C57D6B" w:rsidRPr="00C57D6B" w:rsidRDefault="00C57D6B" w:rsidP="00C57D6B">
      <w:pPr>
        <w:pStyle w:val="a3"/>
        <w:autoSpaceDE w:val="0"/>
        <w:autoSpaceDN w:val="0"/>
        <w:adjustRightInd w:val="0"/>
        <w:spacing w:after="0" w:line="240" w:lineRule="auto"/>
        <w:ind w:left="106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1.1. Правила обмена деловыми подарками и знаками делового гостеприимства в </w:t>
      </w:r>
      <w:r w:rsidR="004E6EDB" w:rsidRPr="00F3790D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</w:t>
      </w:r>
      <w:r w:rsidR="004E6ED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</w:t>
      </w:r>
      <w:r w:rsidR="004E6EDB" w:rsidRPr="00F3790D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ОУ «</w:t>
      </w:r>
      <w:r w:rsidR="004E6ED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Рыбалкинская </w:t>
      </w:r>
      <w:r w:rsidR="004E6EDB" w:rsidRPr="00F3790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СОШ» </w:t>
      </w:r>
      <w:r>
        <w:rPr>
          <w:rFonts w:ascii="Times New Roman" w:hAnsi="Times New Roman" w:cs="Times New Roman"/>
          <w:color w:val="000000"/>
          <w:sz w:val="24"/>
          <w:szCs w:val="24"/>
        </w:rPr>
        <w:t>(далее – Правила) разработаны в соответствии с положениями Конституции Российской Федера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ции, Федерального закона от 25 декабря 2008 г. № 273-ФЗ «О противодействии коррупции» и принятыми в соответствии с ними иными законодательными и локальными актами.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1.2. Правила определяют единые для всех работников </w:t>
      </w:r>
      <w:r w:rsidRPr="00F3790D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</w:t>
      </w:r>
      <w:r w:rsidR="004E6ED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</w:t>
      </w:r>
      <w:r w:rsidRPr="00F3790D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ОУ «</w:t>
      </w:r>
      <w:r w:rsidR="004E6ED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Рыбалкинская </w:t>
      </w:r>
      <w:r w:rsidRPr="00F3790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СОШ» </w:t>
      </w:r>
      <w:r>
        <w:rPr>
          <w:rFonts w:ascii="Times New Roman" w:hAnsi="Times New Roman" w:cs="Times New Roman"/>
          <w:color w:val="000000"/>
          <w:sz w:val="24"/>
          <w:szCs w:val="24"/>
        </w:rPr>
        <w:t>(далее – Учреждение) требова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ния к дарению и принятию деловых подарков.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1.3. Учреждение поддерживает корпоративную культуру, в которой деловые подарки, корпора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тивное гостеприимство и представительские мероприятия рассматриваются только как инструмент для установления и поддержания деловых отношений и как проявление общепринятой вежливости в ходе деятельности Учреждения.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1.4. Учреждение исходит из того, что долговременные деловые отношения основываются на дове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рии и взаимном уважении. Отношения, при которых нарушается закон и принципы деловой этики, вредят репутации Учреждения и честному имени его работников, и не могут обеспечить устойчивое долговременное развитие Учреждения. Такого рода отношения не могут быть приемлемы в практике работы Учреждения.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1.5. Действие Правил распространяется на всех работников Учреждения, вне зависимости от уровня занимаемой должности.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1.6. Данные Правила преследуют следующие цели: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обеспечение единообразного понимания роли и места деловых подарков, делового гостепри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имства, представительских мероприятий в деловой практике Учреждения;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осуществление управленческой и хозяйственной деятельности Учреждения исключительно на основе надлежащих норм и правил делового поведения, базирующихся на принципах качества пре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доставления услуг, защиты конкуренции, недопущения конфликта интересов;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определение единых для всех работников Учреждения требований к дарению и принятию дело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вых подарков, к организации и участию в представительских мероприятиях;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минимизирование рисков, связанных с возможным злоупотреблением в области подарков, представительских мероприятий. Наиболее серьезными из таких рисков являются опасность под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>купа и взяточничество, несправедливость по отношению к контрагентам, протекционизм внутри Учреждения.</w:t>
      </w:r>
    </w:p>
    <w:p w:rsidR="00C57D6B" w:rsidRDefault="00C57D6B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3790D" w:rsidRPr="00C57D6B" w:rsidRDefault="00F3790D" w:rsidP="00C57D6B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57D6B">
        <w:rPr>
          <w:rFonts w:ascii="Times New Roman" w:hAnsi="Times New Roman" w:cs="Times New Roman"/>
          <w:b/>
          <w:color w:val="000000"/>
          <w:sz w:val="24"/>
          <w:szCs w:val="24"/>
        </w:rPr>
        <w:t>Требования, предъявляемые к деловым подаркам и знакам делового гостеприимства</w:t>
      </w:r>
    </w:p>
    <w:p w:rsidR="00C57D6B" w:rsidRPr="00C57D6B" w:rsidRDefault="00C57D6B" w:rsidP="00C57D6B">
      <w:pPr>
        <w:pStyle w:val="a3"/>
        <w:autoSpaceDE w:val="0"/>
        <w:autoSpaceDN w:val="0"/>
        <w:adjustRightInd w:val="0"/>
        <w:spacing w:after="0" w:line="240" w:lineRule="auto"/>
        <w:ind w:left="106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2.1. Работники Учреждения могут получать деловые подарки, знаки делового гостеприимства только на официальных мероприятиях, при условии, что это не противоречит требованиям антикор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рупционного законодательства и настоящим Правилам.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2.2. Подарки и услуги, принимаемые или предоставляемые Учреждением, передаются и принима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>ются только от имени Учреждения в целом, а не как подарок или передача его от отдельного работ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ника.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2.3. Деловые подарки, которые работники от имени Учреждения могут передавать другим лицам или принимать от других лиц в связи со своей трудовой деятельностью, а также представительские расходы на деловое гостеприимство должны соответствовать следующим критериям: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быть прямо связаны с уставными целями деятельности Учреждения, либо с памятными датами, юбилеями, общенациональными праздниками, иными событиями;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быть разумно обоснованными, соразмерными и не являться предметами роскоши;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 представлять собой скрытое вознаграждение за услугу, действие или бездействие, попус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тительство или покровительство, предоставление прав или принятие определенных решений, либо попытку оказать влияние на получателя с иной незаконной или неэтичной целью;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 создавать для получателя обязательства, связанные с его служебным положением или испол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нением служебных (должностных) обязанностей;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не создавать репутационного риска для делового имиджа Учреждения, работников и иных лиц в случае раскрытия информации о совершенных подарках и понесенных представительских расходах;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 противоречить принципам и требованиям антикоррупционного законодательства Российс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>кой Федерации, Положению об антикоррупционной политики в Учреждении, Кодексу этики и слу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жебного поведения работников Учреждения и общепринятым нормам морали и нравственности.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2.4. Деловые подарки, в том числе в виде оказания услуг, знаков особого внимания и участия в развлекательных и аналогичных мероприятиях не должны ставить принимающую сторону в зави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симое положение, приводить к возникновению каких-либо встречных обязательств со стороны получателя или оказывать влияние на объективность его деловых суждений и решений.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2.5. Стоимость и периодичность дарения и получения деловых подарков и/или участия в представи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тельских мероприятиях одного и того же лица должны определяться деловой необходимостью и быть разумными.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2.6. В качестве подарков работники Учреждения должны стремиться использовать в максимально допустимом количестве случаев сувениры, предметы и изделия, имеющие символику Учреждения.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2.7. Подарки и услуги не должны ставить под сомнение имидж или деловую репутацию Учрежде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ния или его работников. </w:t>
      </w:r>
    </w:p>
    <w:p w:rsidR="00C57D6B" w:rsidRDefault="00C57D6B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3790D" w:rsidRPr="00C57D6B" w:rsidRDefault="00F3790D" w:rsidP="00C57D6B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57D6B">
        <w:rPr>
          <w:rFonts w:ascii="Times New Roman" w:hAnsi="Times New Roman" w:cs="Times New Roman"/>
          <w:b/>
          <w:color w:val="000000"/>
          <w:sz w:val="24"/>
          <w:szCs w:val="24"/>
        </w:rPr>
        <w:t>Права и обязанности работников Учреждения при обмене деловыми подарками и зна</w:t>
      </w:r>
      <w:r w:rsidRPr="00C57D6B">
        <w:rPr>
          <w:rFonts w:ascii="Times New Roman" w:hAnsi="Times New Roman" w:cs="Times New Roman"/>
          <w:b/>
          <w:color w:val="000000"/>
          <w:sz w:val="24"/>
          <w:szCs w:val="24"/>
        </w:rPr>
        <w:softHyphen/>
        <w:t>ками делового гостеприимства</w:t>
      </w:r>
    </w:p>
    <w:p w:rsidR="00C57D6B" w:rsidRPr="00C57D6B" w:rsidRDefault="00C57D6B" w:rsidP="00C57D6B">
      <w:pPr>
        <w:pStyle w:val="a3"/>
        <w:autoSpaceDE w:val="0"/>
        <w:autoSpaceDN w:val="0"/>
        <w:adjustRightInd w:val="0"/>
        <w:spacing w:after="0" w:line="240" w:lineRule="auto"/>
        <w:ind w:left="106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3.1. Работники, представляя интересы Учреждения или действуя от его имени, должны соблюдать границы допустимого поведения при обмене деловыми подарками и проявлении делового гостепри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имства.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3.2. Работники Учреждения вправе дарить третьим лицам и получать от них деловые подарки, организовывать и участвовать в представительских мероприятиях, если это законно, этично и дела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ется исключительно в деловых целях, определенных настоящими Правилами.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3.3. При любых сомнениях в правомерности или этичности своих действий работники Учреж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>дения обязаны поставить в известность руководителя Учреждения и проконсультироваться с ним, прежде чем дарить или получать подарки или участвовать в тех или иных представительских мероприятиях.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3.4. При получении делового подарка или знаков делового гостеприимства работники Учреж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>дения обязаны принимать меры по недопущению возможности возникновения конфликта инте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ресов.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3.5. Работники Учреждения не вправе использовать служебное положение в личных целях, вклю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чая использование имущества Учреждения, в том числе: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для получения подарков, вознаграждения и иных выгод для себя лично и других лиц в обмен на оказание Учреждением каких-либо услуг, осуществления либо неосуществления определенных действий, передачи информации, составляющей коммерческую тайну;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для получения подарков, вознаграждения и иных выгод для себя лично и других лиц в процессе ведения дел Учреждения, в том числе, как до, так и после проведения переговоров о заключении гражданско-правовых договоров и иных сделок.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3.6. Работникам Учреждения не рекомендуется принимать или передаривать подарки либо услуги в любом виде от третьих лиц в качестве благодарности за совершенную услугу или данный совет.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3.7. Не допускается передавать и принимать подарки от Учреждения, его работников и предста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вителей в виде денежных средств, как наличных, так и безналичных, независимо от валюты, а также в форме акций, опционов или иных ликвидных ценных бумаг.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3.8. Работники Учреждения должны оказываться от предложений, получения подарков, оплаты их расходов и т.п., когда подобные действия могут повлиять или создать впечатление о влиянии на исход сделки, результат проведения торгов, на принимаемые Учреждением реше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ния и т.д.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3.9. Работники Учреждения не приемлют коррупции. Подарки не должны быть использованы для дачи/получения взяток или коррупции в любых ее проявлениях.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3.10. Работник Учреждения не вправе предлагать третьим лицам или принимать от таковых подарки, выплаты, компенсации и т.п. стоимостью свыше 3000 (Трех тысяч) рублей или не совмести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>мые с законной практикой деловых отношений. Если работнику Учреждения предлагаются подоб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ные подарки или деньги, он обязан немедленно об этом руководителю Учреждения.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3.11. Работник Учреждения, которому при выполнении должностных обязанностей предлагаются подарки или иное вознаграждение, которые способны пов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лиять на подготавливаемые и/или принимаемые им решения или оказать влияние на его действие/ бездействие, должен: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отказаться от них и немедленно уведомить руководителя Учреждения о факте предложения подарка (вознаграждения);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исключить дальнейшие контакты с лицом, предложившим подарок или возна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граждение, если только это не связано со служебной необходимостью;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случае, если подарок или вознаграждение не представляется возможным отклонить или воз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вратить, передать его с соответствующей служебной запиской для принятия соответствующих мер руководителю Учреждения и продолжить работу в установленном в Учреждении порядке над вопросом, с которым был связан подарок или вознаграждение.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3.12. В случае возникновения конфликта интересов или возможности возникновения конф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>ликта интересов при получении делового подарка или знаков делового гостеприимства работник Учреждения обязан в письменной форме уведомить об этом должностных лиц, ответс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твенных за противодействие коррупции, в соответствии с Положением о конфликте интересов, принятым в Учреждении.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3.13. Работникам Учреждения запрещается: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самостоятельно принимать предложения от организаций или третьих лиц о вручении деловых подарков и об оказании знаков делового гостеприимства;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принимать без согласования с руководителем Учреждения деловые подарки и знаки делового гос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>теприимства в ходе проведения деловых переговоров, при заключении договоров, а также в иных случаях, когда подобные действия могут повлиять или создать впечатление об их влиянии на прини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>маемые решения;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принимать деловые подарки и знаки делового гостеприимства в ходе проведения торгов и во время прямых переговоров при заключении договоров (контрактов);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просить, требовать, вынуждать организации или третьих лиц дарить им либо их родственникам деловые подарки и/или оказывать в их пользу знаки делового гостеприимства;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принимать подарки в виде наличных, безналичных денежных средств, ценных бумаг, драгоцен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ных металлов.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3.14. Учреждение может принять решение об участии в благотворительных мероприятиях, направ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ленных на создание и упрочение имиджа Учреждения. При этом план и бюджет участия в данных мероприятиях утверждается руководителем Учреждения.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3.15. В случае осуществления спонсорских, благотворительных программ Учреждение должно предварительно удостовериться, что предоставляемая Учреждением помощь не будет использована в коррупционных целях или иным незаконным путем.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3.16. При взаимодействии с лицами, занимающими должности государственной (муниципальной) службы, следует руководствоваться нормами, регулирующими этические нормы и правила служеб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ного поведения государственных (муниципальных) служащих. </w:t>
      </w:r>
    </w:p>
    <w:p w:rsidR="00C57D6B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3.17. Неисполнение настоящих Правил может стать основанием для применения к работнику мер дисциплинарного, административного, уголовного и гражданско-правового характера в соот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>ветствии с действующим законодательством.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3790D" w:rsidRPr="00C57D6B" w:rsidRDefault="00F3790D" w:rsidP="00C57D6B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57D6B">
        <w:rPr>
          <w:rFonts w:ascii="Times New Roman" w:hAnsi="Times New Roman" w:cs="Times New Roman"/>
          <w:b/>
          <w:color w:val="000000"/>
          <w:sz w:val="24"/>
          <w:szCs w:val="24"/>
        </w:rPr>
        <w:t>Область применения Правил</w:t>
      </w:r>
    </w:p>
    <w:p w:rsidR="00C57D6B" w:rsidRPr="00C57D6B" w:rsidRDefault="00C57D6B" w:rsidP="00C57D6B">
      <w:pPr>
        <w:pStyle w:val="a3"/>
        <w:autoSpaceDE w:val="0"/>
        <w:autoSpaceDN w:val="0"/>
        <w:adjustRightInd w:val="0"/>
        <w:spacing w:after="0" w:line="240" w:lineRule="auto"/>
        <w:ind w:left="106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4.1. Настоящие Правила подлежат применению вне зависимости от того, каким образом переда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ются деловые подарки и знаки делового гостеприимства: напрямую или через посредников. </w:t>
      </w:r>
    </w:p>
    <w:p w:rsidR="00F3790D" w:rsidRDefault="00F3790D" w:rsidP="00F37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4.2. Настоящие Правила являются обязательными для всех работников Учреждения в период работы в Учреждении. </w:t>
      </w:r>
    </w:p>
    <w:p w:rsidR="00F3790D" w:rsidRDefault="00F3790D" w:rsidP="00F3790D"/>
    <w:p w:rsidR="00F3790D" w:rsidRPr="00F3790D" w:rsidRDefault="00F3790D" w:rsidP="00F379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F3790D" w:rsidRPr="00F3790D" w:rsidSect="004E6ED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558D" w:rsidRDefault="0005558D" w:rsidP="00544E00">
      <w:pPr>
        <w:spacing w:after="0" w:line="240" w:lineRule="auto"/>
      </w:pPr>
      <w:r>
        <w:separator/>
      </w:r>
    </w:p>
  </w:endnote>
  <w:endnote w:type="continuationSeparator" w:id="1">
    <w:p w:rsidR="0005558D" w:rsidRDefault="0005558D" w:rsidP="00544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fficinaSansBoldC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OfficinaSansBookC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558D" w:rsidRDefault="0005558D" w:rsidP="00544E00">
      <w:pPr>
        <w:spacing w:after="0" w:line="240" w:lineRule="auto"/>
      </w:pPr>
      <w:r>
        <w:separator/>
      </w:r>
    </w:p>
  </w:footnote>
  <w:footnote w:type="continuationSeparator" w:id="1">
    <w:p w:rsidR="0005558D" w:rsidRDefault="0005558D" w:rsidP="00544E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1435A"/>
    <w:multiLevelType w:val="hybridMultilevel"/>
    <w:tmpl w:val="4808E18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766E92"/>
    <w:multiLevelType w:val="hybridMultilevel"/>
    <w:tmpl w:val="C0144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AB1D69"/>
    <w:multiLevelType w:val="hybridMultilevel"/>
    <w:tmpl w:val="024C9D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735E50"/>
    <w:multiLevelType w:val="hybridMultilevel"/>
    <w:tmpl w:val="7250DA5A"/>
    <w:lvl w:ilvl="0" w:tplc="870E95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C6B5A45"/>
    <w:multiLevelType w:val="hybridMultilevel"/>
    <w:tmpl w:val="8E1098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0CB6"/>
    <w:rsid w:val="0005558D"/>
    <w:rsid w:val="00061EB6"/>
    <w:rsid w:val="000D7816"/>
    <w:rsid w:val="001970A5"/>
    <w:rsid w:val="0021694E"/>
    <w:rsid w:val="00246DCF"/>
    <w:rsid w:val="003C1C50"/>
    <w:rsid w:val="0048156E"/>
    <w:rsid w:val="004E6EDB"/>
    <w:rsid w:val="00544E00"/>
    <w:rsid w:val="00585EDA"/>
    <w:rsid w:val="006357D4"/>
    <w:rsid w:val="006F3CB6"/>
    <w:rsid w:val="00700CB6"/>
    <w:rsid w:val="007E6677"/>
    <w:rsid w:val="00A94966"/>
    <w:rsid w:val="00AF4302"/>
    <w:rsid w:val="00B05E5E"/>
    <w:rsid w:val="00C37191"/>
    <w:rsid w:val="00C57D6B"/>
    <w:rsid w:val="00DB4DEE"/>
    <w:rsid w:val="00E018B5"/>
    <w:rsid w:val="00E858F1"/>
    <w:rsid w:val="00F3790D"/>
    <w:rsid w:val="00F801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8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4E00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544E00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544E00"/>
    <w:rPr>
      <w:sz w:val="20"/>
      <w:szCs w:val="20"/>
    </w:rPr>
  </w:style>
  <w:style w:type="paragraph" w:customStyle="1" w:styleId="Pa14">
    <w:name w:val="Pa14"/>
    <w:basedOn w:val="a"/>
    <w:next w:val="a"/>
    <w:uiPriority w:val="99"/>
    <w:semiHidden/>
    <w:rsid w:val="00544E00"/>
    <w:pPr>
      <w:autoSpaceDE w:val="0"/>
      <w:autoSpaceDN w:val="0"/>
      <w:adjustRightInd w:val="0"/>
      <w:spacing w:after="0" w:line="237" w:lineRule="atLeast"/>
    </w:pPr>
    <w:rPr>
      <w:rFonts w:ascii="OfficinaSansBoldC" w:hAnsi="OfficinaSansBoldC"/>
      <w:sz w:val="24"/>
      <w:szCs w:val="24"/>
    </w:rPr>
  </w:style>
  <w:style w:type="character" w:styleId="a6">
    <w:name w:val="footnote reference"/>
    <w:basedOn w:val="a0"/>
    <w:uiPriority w:val="99"/>
    <w:semiHidden/>
    <w:unhideWhenUsed/>
    <w:rsid w:val="00544E00"/>
    <w:rPr>
      <w:vertAlign w:val="superscript"/>
    </w:rPr>
  </w:style>
  <w:style w:type="table" w:styleId="a7">
    <w:name w:val="Table Grid"/>
    <w:basedOn w:val="a1"/>
    <w:uiPriority w:val="39"/>
    <w:rsid w:val="00544E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8">
    <w:name w:val="Pa8"/>
    <w:basedOn w:val="a"/>
    <w:next w:val="a"/>
    <w:uiPriority w:val="99"/>
    <w:semiHidden/>
    <w:rsid w:val="000D7816"/>
    <w:pPr>
      <w:autoSpaceDE w:val="0"/>
      <w:autoSpaceDN w:val="0"/>
      <w:adjustRightInd w:val="0"/>
      <w:spacing w:after="0" w:line="237" w:lineRule="atLeast"/>
    </w:pPr>
    <w:rPr>
      <w:rFonts w:ascii="OfficinaSansBoldC" w:hAnsi="OfficinaSansBoldC"/>
      <w:sz w:val="24"/>
      <w:szCs w:val="24"/>
    </w:rPr>
  </w:style>
  <w:style w:type="paragraph" w:customStyle="1" w:styleId="Default">
    <w:name w:val="Default"/>
    <w:uiPriority w:val="99"/>
    <w:semiHidden/>
    <w:rsid w:val="000D7816"/>
    <w:pPr>
      <w:autoSpaceDE w:val="0"/>
      <w:autoSpaceDN w:val="0"/>
      <w:adjustRightInd w:val="0"/>
      <w:spacing w:after="0" w:line="240" w:lineRule="auto"/>
    </w:pPr>
    <w:rPr>
      <w:rFonts w:ascii="OfficinaSansBookC" w:hAnsi="OfficinaSansBookC" w:cs="OfficinaSansBookC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semiHidden/>
    <w:rsid w:val="000D7816"/>
    <w:pPr>
      <w:spacing w:line="237" w:lineRule="atLeast"/>
    </w:pPr>
    <w:rPr>
      <w:rFonts w:cstheme="minorBidi"/>
      <w:color w:val="auto"/>
    </w:rPr>
  </w:style>
  <w:style w:type="paragraph" w:customStyle="1" w:styleId="Pa3">
    <w:name w:val="Pa3"/>
    <w:basedOn w:val="Default"/>
    <w:next w:val="Default"/>
    <w:uiPriority w:val="99"/>
    <w:semiHidden/>
    <w:rsid w:val="000D7816"/>
    <w:pPr>
      <w:spacing w:line="281" w:lineRule="atLeast"/>
    </w:pPr>
    <w:rPr>
      <w:rFonts w:cstheme="minorBidi"/>
      <w:color w:val="auto"/>
    </w:rPr>
  </w:style>
  <w:style w:type="paragraph" w:customStyle="1" w:styleId="Pa1">
    <w:name w:val="Pa1"/>
    <w:basedOn w:val="Default"/>
    <w:next w:val="Default"/>
    <w:uiPriority w:val="99"/>
    <w:semiHidden/>
    <w:rsid w:val="000D7816"/>
    <w:pPr>
      <w:spacing w:line="237" w:lineRule="atLeast"/>
    </w:pPr>
    <w:rPr>
      <w:rFonts w:cstheme="minorBidi"/>
      <w:color w:val="auto"/>
    </w:rPr>
  </w:style>
  <w:style w:type="paragraph" w:customStyle="1" w:styleId="Pa15">
    <w:name w:val="Pa15"/>
    <w:basedOn w:val="Default"/>
    <w:next w:val="Default"/>
    <w:uiPriority w:val="99"/>
    <w:semiHidden/>
    <w:rsid w:val="000D7816"/>
    <w:pPr>
      <w:spacing w:line="141" w:lineRule="atLeast"/>
    </w:pPr>
    <w:rPr>
      <w:rFonts w:cstheme="minorBidi"/>
      <w:color w:val="auto"/>
    </w:rPr>
  </w:style>
  <w:style w:type="paragraph" w:customStyle="1" w:styleId="Pa10">
    <w:name w:val="Pa10"/>
    <w:basedOn w:val="Default"/>
    <w:next w:val="Default"/>
    <w:uiPriority w:val="99"/>
    <w:semiHidden/>
    <w:rsid w:val="000D7816"/>
    <w:pPr>
      <w:spacing w:line="201" w:lineRule="atLeast"/>
    </w:pPr>
    <w:rPr>
      <w:rFonts w:cstheme="minorBidi"/>
      <w:color w:val="auto"/>
    </w:rPr>
  </w:style>
  <w:style w:type="character" w:customStyle="1" w:styleId="A10">
    <w:name w:val="A10"/>
    <w:uiPriority w:val="99"/>
    <w:rsid w:val="000D7816"/>
    <w:rPr>
      <w:rFonts w:ascii="OfficinaSansBookC" w:hAnsi="OfficinaSansBookC" w:cs="OfficinaSansBookC" w:hint="default"/>
      <w:color w:val="000000"/>
      <w:sz w:val="20"/>
      <w:szCs w:val="20"/>
    </w:rPr>
  </w:style>
  <w:style w:type="table" w:customStyle="1" w:styleId="1">
    <w:name w:val="Сетка таблицы1"/>
    <w:basedOn w:val="a1"/>
    <w:uiPriority w:val="59"/>
    <w:rsid w:val="000D78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933</TotalTime>
  <Pages>5</Pages>
  <Words>1678</Words>
  <Characters>9569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Sod</dc:creator>
  <cp:keywords/>
  <dc:description/>
  <cp:lastModifiedBy>тошиба жеесть</cp:lastModifiedBy>
  <cp:revision>10</cp:revision>
  <cp:lastPrinted>2024-02-19T13:30:00Z</cp:lastPrinted>
  <dcterms:created xsi:type="dcterms:W3CDTF">2022-11-22T14:25:00Z</dcterms:created>
  <dcterms:modified xsi:type="dcterms:W3CDTF">2024-02-20T09:26:00Z</dcterms:modified>
</cp:coreProperties>
</file>