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26" w:rsidRPr="00790E26" w:rsidRDefault="00790E26" w:rsidP="00790E26">
      <w:pPr>
        <w:spacing w:before="2" w:after="160" w:line="253" w:lineRule="exact"/>
        <w:ind w:right="104"/>
        <w:rPr>
          <w:rFonts w:ascii="Times New Roman" w:eastAsia="Calibri" w:hAnsi="Times New Roman" w:cs="Times New Roman"/>
          <w:sz w:val="28"/>
          <w:szCs w:val="28"/>
        </w:rPr>
      </w:pPr>
    </w:p>
    <w:p w:rsidR="00790E26" w:rsidRPr="00790E26" w:rsidRDefault="00790E26" w:rsidP="00790E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2774177</wp:posOffset>
            </wp:positionH>
            <wp:positionV relativeFrom="paragraph">
              <wp:posOffset>-435251</wp:posOffset>
            </wp:positionV>
            <wp:extent cx="895350" cy="834887"/>
            <wp:effectExtent l="19050" t="0" r="0" b="0"/>
            <wp:wrapNone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E26" w:rsidRPr="00790E26" w:rsidRDefault="00790E26" w:rsidP="00790E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790E26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790E26" w:rsidRPr="00790E26" w:rsidRDefault="00790E26" w:rsidP="00790E26">
      <w:pPr>
        <w:jc w:val="center"/>
        <w:rPr>
          <w:rFonts w:ascii="Times New Roman" w:eastAsia="Calibri" w:hAnsi="Times New Roman" w:cs="Times New Roman"/>
          <w:b/>
          <w:spacing w:val="-18"/>
          <w:sz w:val="28"/>
          <w:szCs w:val="28"/>
        </w:rPr>
      </w:pPr>
      <w:r w:rsidRPr="00790E26">
        <w:rPr>
          <w:rFonts w:ascii="Times New Roman" w:eastAsia="Calibri" w:hAnsi="Times New Roman" w:cs="Times New Roman"/>
          <w:b/>
          <w:spacing w:val="-18"/>
          <w:sz w:val="28"/>
          <w:szCs w:val="28"/>
        </w:rPr>
        <w:t xml:space="preserve">МУНИЦИПАЛЬНОЕ КАЗЕННОЕ ОБЩЕОБРАЗОВАТЕЛЬНОЕ УЧРЕЖДЕНИЕ </w:t>
      </w:r>
    </w:p>
    <w:p w:rsidR="00790E26" w:rsidRPr="00790E26" w:rsidRDefault="00790E26" w:rsidP="00790E26">
      <w:pPr>
        <w:jc w:val="center"/>
        <w:rPr>
          <w:rFonts w:ascii="Times New Roman" w:eastAsia="Calibri" w:hAnsi="Times New Roman" w:cs="Times New Roman"/>
          <w:b/>
          <w:spacing w:val="-18"/>
          <w:sz w:val="28"/>
          <w:szCs w:val="28"/>
        </w:rPr>
      </w:pPr>
      <w:r w:rsidRPr="00790E26">
        <w:rPr>
          <w:rFonts w:ascii="Times New Roman" w:eastAsia="Calibri" w:hAnsi="Times New Roman" w:cs="Times New Roman"/>
          <w:b/>
          <w:spacing w:val="-18"/>
          <w:sz w:val="28"/>
          <w:szCs w:val="28"/>
        </w:rPr>
        <w:t>«РЫБАЛКИНСКАЯ СРЕДНЯЯ ОБЩЕОБРАЗОВАТЕЛЬНАЯ ШКОЛА» КИЗЛЯРСКОГО РАЙОНА</w:t>
      </w:r>
    </w:p>
    <w:p w:rsidR="00790E26" w:rsidRPr="00790E26" w:rsidRDefault="00790E26" w:rsidP="00790E26">
      <w:pPr>
        <w:rPr>
          <w:rFonts w:ascii="Times New Roman" w:eastAsia="Calibri" w:hAnsi="Times New Roman" w:cs="Times New Roman"/>
          <w:spacing w:val="-18"/>
          <w:sz w:val="28"/>
          <w:szCs w:val="28"/>
        </w:rPr>
      </w:pPr>
    </w:p>
    <w:p w:rsidR="00790E26" w:rsidRPr="00790E26" w:rsidRDefault="00790E26" w:rsidP="00790E26">
      <w:pPr>
        <w:pBdr>
          <w:bottom w:val="single" w:sz="12" w:space="1" w:color="auto"/>
        </w:pBdr>
        <w:rPr>
          <w:rFonts w:ascii="Times New Roman" w:hAnsi="Times New Roman" w:cs="Times New Roman"/>
          <w:color w:val="333333"/>
          <w:sz w:val="28"/>
          <w:szCs w:val="28"/>
        </w:rPr>
      </w:pPr>
      <w:r w:rsidRPr="00790E26">
        <w:rPr>
          <w:rFonts w:ascii="Times New Roman" w:eastAsia="Calibri" w:hAnsi="Times New Roman" w:cs="Times New Roman"/>
          <w:b/>
          <w:sz w:val="28"/>
          <w:szCs w:val="28"/>
        </w:rPr>
        <w:t>3688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30 с. Рыбалко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</w:t>
      </w:r>
      <w:r w:rsidRPr="00790E2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790E2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790E26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790E2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90E26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790E26">
        <w:rPr>
          <w:rFonts w:ascii="Times New Roman" w:eastAsia="Calibri" w:hAnsi="Times New Roman" w:cs="Times New Roman"/>
          <w:b/>
          <w:sz w:val="28"/>
          <w:szCs w:val="28"/>
        </w:rPr>
        <w:t>:</w:t>
      </w:r>
      <w:hyperlink r:id="rId6" w:history="1">
        <w:r w:rsidRPr="00790E26">
          <w:rPr>
            <w:rStyle w:val="a4"/>
            <w:rFonts w:ascii="Times New Roman" w:hAnsi="Times New Roman" w:cs="Times New Roman"/>
            <w:sz w:val="28"/>
            <w:szCs w:val="28"/>
          </w:rPr>
          <w:t>rybalko_shkola@mail.ru</w:t>
        </w:r>
      </w:hyperlink>
    </w:p>
    <w:p w:rsidR="00790E26" w:rsidRDefault="00790E26" w:rsidP="00790E26">
      <w:pPr>
        <w:spacing w:line="200" w:lineRule="exact"/>
        <w:rPr>
          <w:rFonts w:ascii="Times New Roman" w:hAnsi="Times New Roman" w:cs="Times New Roman"/>
          <w:b/>
          <w:sz w:val="28"/>
          <w:szCs w:val="28"/>
        </w:rPr>
      </w:pPr>
    </w:p>
    <w:p w:rsidR="00790E26" w:rsidRDefault="00790E26" w:rsidP="00790E26">
      <w:pPr>
        <w:spacing w:line="20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sz w:val="28"/>
          <w:szCs w:val="28"/>
        </w:rPr>
        <w:t xml:space="preserve">№ 52  </w:t>
      </w:r>
    </w:p>
    <w:p w:rsidR="00790E26" w:rsidRPr="00790E26" w:rsidRDefault="00790E26" w:rsidP="00790E26">
      <w:pPr>
        <w:spacing w:line="20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553" w:type="pct"/>
        <w:tblCellSpacing w:w="15" w:type="dxa"/>
        <w:tblInd w:w="487" w:type="dxa"/>
        <w:tblLook w:val="04A0"/>
      </w:tblPr>
      <w:tblGrid>
        <w:gridCol w:w="5270"/>
        <w:gridCol w:w="3718"/>
      </w:tblGrid>
      <w:tr w:rsidR="00790E26" w:rsidRPr="00790E26" w:rsidTr="003420EF">
        <w:trPr>
          <w:tblCellSpacing w:w="15" w:type="dxa"/>
        </w:trPr>
        <w:tc>
          <w:tcPr>
            <w:tcW w:w="29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E26" w:rsidRPr="00790E26" w:rsidRDefault="00790E26" w:rsidP="00790E2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90E26" w:rsidRPr="00790E26" w:rsidRDefault="00790E26" w:rsidP="00790E2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ПК</w:t>
            </w: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_________  </w:t>
            </w:r>
            <w:proofErr w:type="spellStart"/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Р.Н.</w:t>
            </w:r>
          </w:p>
          <w:p w:rsidR="00790E26" w:rsidRPr="00790E26" w:rsidRDefault="00790E26" w:rsidP="003420EF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 31.08.2023 г. </w:t>
            </w: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E26" w:rsidRPr="00790E26" w:rsidRDefault="00790E26" w:rsidP="00790E26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УТВЕРЖДАЮ</w:t>
            </w: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90E26" w:rsidRPr="00790E26" w:rsidRDefault="00790E26" w:rsidP="00790E26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Руководитель     </w:t>
            </w:r>
            <w:proofErr w:type="spellStart"/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>_________Магомедов</w:t>
            </w:r>
            <w:proofErr w:type="spellEnd"/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79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31.08.2023 г.  </w:t>
            </w:r>
          </w:p>
        </w:tc>
      </w:tr>
    </w:tbl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90E26" w:rsidRPr="00790E26" w:rsidRDefault="00790E26" w:rsidP="00790E26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90E2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об </w:t>
      </w:r>
      <w:proofErr w:type="spellStart"/>
      <w:r w:rsidRPr="00790E2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антикоррупциионной</w:t>
      </w:r>
      <w:proofErr w:type="spellEnd"/>
      <w:r w:rsidRPr="00790E2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политике</w:t>
      </w:r>
    </w:p>
    <w:p w:rsidR="00790E26" w:rsidRPr="00790E26" w:rsidRDefault="00790E26" w:rsidP="00790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Pr="00790E26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790E2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sz w:val="28"/>
          <w:szCs w:val="28"/>
        </w:rPr>
        <w:t>2023</w:t>
      </w:r>
    </w:p>
    <w:p w:rsidR="00790E26" w:rsidRPr="00790E26" w:rsidRDefault="00B72F75" w:rsidP="00790E2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5pt;height:725pt">
            <v:imagedata r:id="rId7" o:title="1708074550919"/>
          </v:shape>
        </w:pict>
      </w:r>
      <w:r w:rsidR="00790E26" w:rsidRPr="00790E2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</w:t>
      </w:r>
    </w:p>
    <w:p w:rsidR="00790E26" w:rsidRPr="00790E26" w:rsidRDefault="00790E26" w:rsidP="00790E26">
      <w:pPr>
        <w:spacing w:before="2" w:after="160" w:line="253" w:lineRule="exact"/>
        <w:ind w:right="10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0E26">
        <w:rPr>
          <w:rFonts w:ascii="Times New Roman" w:hAnsi="Times New Roman" w:cs="Times New Roman"/>
          <w:b/>
          <w:sz w:val="28"/>
          <w:szCs w:val="28"/>
        </w:rPr>
        <w:t>К приказу  №52</w:t>
      </w:r>
    </w:p>
    <w:p w:rsidR="00790E26" w:rsidRPr="00790E26" w:rsidRDefault="00790E26" w:rsidP="00790E2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</w:p>
    <w:p w:rsidR="00790E26" w:rsidRPr="00790E26" w:rsidRDefault="00790E26" w:rsidP="00790E2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политике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bCs/>
          <w:sz w:val="28"/>
          <w:szCs w:val="28"/>
        </w:rPr>
        <w:t>муниципального казенного общеобразовательного учреждения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Рыбалкинская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школы».</w:t>
      </w:r>
    </w:p>
    <w:p w:rsidR="00790E26" w:rsidRPr="00790E26" w:rsidRDefault="00790E26" w:rsidP="00790E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Основные положения внедрения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</w:p>
    <w:p w:rsidR="00790E26" w:rsidRPr="00790E26" w:rsidRDefault="00790E26" w:rsidP="00790E2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политика МКОУ «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Рыбалкинская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 СОШ» (далее – школа) 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790E26" w:rsidRPr="00790E26" w:rsidRDefault="00790E26" w:rsidP="00790E2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 Нормативными актами, регулирующими 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политику школы,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и другие локальные акты.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  <w:r w:rsidRPr="00790E26">
        <w:rPr>
          <w:rFonts w:ascii="Times New Roman" w:hAnsi="Times New Roman" w:cs="Times New Roman"/>
          <w:sz w:val="28"/>
          <w:szCs w:val="28"/>
        </w:rPr>
        <w:br/>
        <w:t>1) определение подразделений или должностных лиц, ответственных за профилактику коррупционных и иных правонарушений;</w:t>
      </w:r>
      <w:r w:rsidRPr="00790E26">
        <w:rPr>
          <w:rFonts w:ascii="Times New Roman" w:hAnsi="Times New Roman" w:cs="Times New Roman"/>
          <w:sz w:val="28"/>
          <w:szCs w:val="28"/>
        </w:rPr>
        <w:br/>
        <w:t>2) сотрудничество организации с правоохранительными органами;</w:t>
      </w:r>
      <w:r w:rsidRPr="00790E26">
        <w:rPr>
          <w:rFonts w:ascii="Times New Roman" w:hAnsi="Times New Roman" w:cs="Times New Roman"/>
          <w:sz w:val="28"/>
          <w:szCs w:val="28"/>
        </w:rPr>
        <w:br/>
        <w:t>3) разработку и внедрение в практику стандартов и процедур, направленных на обеспечение добросовестной работы организации;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br/>
        <w:t>4) принятие кодекса этики и служебного поведения работников организации;</w:t>
      </w:r>
      <w:r w:rsidRPr="00790E26">
        <w:rPr>
          <w:rFonts w:ascii="Times New Roman" w:hAnsi="Times New Roman" w:cs="Times New Roman"/>
          <w:sz w:val="28"/>
          <w:szCs w:val="28"/>
        </w:rPr>
        <w:br/>
        <w:t>5) предотвращение и урегулирование конфликта интересов;</w:t>
      </w:r>
      <w:r w:rsidRPr="00790E26">
        <w:rPr>
          <w:rFonts w:ascii="Times New Roman" w:hAnsi="Times New Roman" w:cs="Times New Roman"/>
          <w:sz w:val="28"/>
          <w:szCs w:val="28"/>
        </w:rPr>
        <w:br/>
        <w:t>6) недопущение составления неофициальной отчетности и использования поддельных документов.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политика школы направлена на реализацию данных мер.</w:t>
      </w:r>
    </w:p>
    <w:p w:rsidR="00790E26" w:rsidRPr="00790E26" w:rsidRDefault="00790E26" w:rsidP="00790E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>Используемые в политике понятия и определения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proofErr w:type="gram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Коррупция</w:t>
      </w:r>
      <w:r w:rsidRPr="00790E26">
        <w:rPr>
          <w:rFonts w:ascii="Times New Roman" w:hAnsi="Times New Roman" w:cs="Times New Roman"/>
          <w:sz w:val="28"/>
          <w:szCs w:val="28"/>
        </w:rPr>
        <w:t xml:space="preserve"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</w:t>
      </w:r>
      <w:r w:rsidRPr="00790E26">
        <w:rPr>
          <w:rFonts w:ascii="Times New Roman" w:hAnsi="Times New Roman" w:cs="Times New Roman"/>
          <w:sz w:val="28"/>
          <w:szCs w:val="28"/>
        </w:rPr>
        <w:lastRenderedPageBreak/>
        <w:t>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>         Противодействие коррупции</w:t>
      </w:r>
      <w:r w:rsidRPr="00790E26">
        <w:rPr>
          <w:rFonts w:ascii="Times New Roman" w:hAnsi="Times New Roman" w:cs="Times New Roman"/>
          <w:sz w:val="28"/>
          <w:szCs w:val="28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Федеральный закон № 273-ФЗ):</w:t>
      </w:r>
      <w:r w:rsidRPr="00790E26">
        <w:rPr>
          <w:rFonts w:ascii="Times New Roman" w:hAnsi="Times New Roman" w:cs="Times New Roman"/>
          <w:sz w:val="28"/>
          <w:szCs w:val="28"/>
        </w:rPr>
        <w:br/>
        <w:t>а) по предупреждению коррупции, в том числе по выявлению и последующему устранению причин коррупции (профилактика коррупции);</w:t>
      </w:r>
      <w:r w:rsidRPr="00790E26">
        <w:rPr>
          <w:rFonts w:ascii="Times New Roman" w:hAnsi="Times New Roman" w:cs="Times New Roman"/>
          <w:sz w:val="28"/>
          <w:szCs w:val="28"/>
        </w:rPr>
        <w:br/>
        <w:t>б) по выявлению, предупреждению, пресечению, раскрытию и расследованию коррупционных правонарушений (борьба с коррупцией);</w:t>
      </w:r>
      <w:r w:rsidRPr="00790E26">
        <w:rPr>
          <w:rFonts w:ascii="Times New Roman" w:hAnsi="Times New Roman" w:cs="Times New Roman"/>
          <w:sz w:val="28"/>
          <w:szCs w:val="28"/>
        </w:rPr>
        <w:br/>
        <w:t>в) по минимизации и (или) ликвидации последствий коррупционных правонарушений.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>        Организация</w:t>
      </w:r>
      <w:r w:rsidRPr="00790E26">
        <w:rPr>
          <w:rFonts w:ascii="Times New Roman" w:hAnsi="Times New Roman" w:cs="Times New Roman"/>
          <w:sz w:val="28"/>
          <w:szCs w:val="28"/>
        </w:rPr>
        <w:t> – юридическое лицо независимо от формы собственности, организационно-правовой формы и отраслевой принадлежности.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>        Контрагент</w:t>
      </w:r>
      <w:r w:rsidRPr="00790E26">
        <w:rPr>
          <w:rFonts w:ascii="Times New Roman" w:hAnsi="Times New Roman" w:cs="Times New Roman"/>
          <w:sz w:val="28"/>
          <w:szCs w:val="28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        </w:t>
      </w:r>
      <w:proofErr w:type="gram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Взятка</w:t>
      </w:r>
      <w:r w:rsidRPr="00790E26">
        <w:rPr>
          <w:rFonts w:ascii="Times New Roman" w:hAnsi="Times New Roman" w:cs="Times New Roman"/>
          <w:sz w:val="28"/>
          <w:szCs w:val="28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         </w:t>
      </w:r>
      <w:proofErr w:type="gram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Коммерческий подкуп</w:t>
      </w:r>
      <w:r w:rsidRPr="00790E26">
        <w:rPr>
          <w:rFonts w:ascii="Times New Roman" w:hAnsi="Times New Roman" w:cs="Times New Roman"/>
          <w:sz w:val="28"/>
          <w:szCs w:val="28"/>
        </w:rPr>
        <w:t xml:space="preserve"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</w:t>
      </w:r>
      <w:r w:rsidRPr="00790E26">
        <w:rPr>
          <w:rFonts w:ascii="Times New Roman" w:hAnsi="Times New Roman" w:cs="Times New Roman"/>
          <w:sz w:val="28"/>
          <w:szCs w:val="28"/>
        </w:rPr>
        <w:lastRenderedPageBreak/>
        <w:t>служебным положением (часть 1 статьи 204 Уголовного кодекса Российской Федерации).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          </w:t>
      </w:r>
      <w:proofErr w:type="gram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Конфликт интересов</w:t>
      </w:r>
      <w:r w:rsidRPr="00790E26">
        <w:rPr>
          <w:rFonts w:ascii="Times New Roman" w:hAnsi="Times New Roman" w:cs="Times New Roman"/>
          <w:sz w:val="28"/>
          <w:szCs w:val="28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>        Личная заинтересованность работника (представителя организации)</w:t>
      </w:r>
      <w:r w:rsidRPr="00790E26">
        <w:rPr>
          <w:rFonts w:ascii="Times New Roman" w:hAnsi="Times New Roman" w:cs="Times New Roman"/>
          <w:sz w:val="28"/>
          <w:szCs w:val="28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90E26" w:rsidRPr="00790E26" w:rsidRDefault="00790E26" w:rsidP="00790E2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Основные принципы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> деятельности организации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школе основываться на следующих ключевых принципах:</w:t>
      </w:r>
    </w:p>
    <w:p w:rsidR="00790E26" w:rsidRPr="00790E26" w:rsidRDefault="00790E26" w:rsidP="00790E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соответствия политики организации действующему законодательству и общепринятым нормам.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790E26" w:rsidRPr="00790E26" w:rsidRDefault="00790E26" w:rsidP="00790E2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личного примера руководства</w:t>
      </w:r>
      <w:r w:rsidRPr="00790E26">
        <w:rPr>
          <w:rFonts w:ascii="Times New Roman" w:hAnsi="Times New Roman" w:cs="Times New Roman"/>
          <w:sz w:val="28"/>
          <w:szCs w:val="28"/>
        </w:rPr>
        <w:t>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790E26" w:rsidRPr="00790E26" w:rsidRDefault="00790E26" w:rsidP="00790E2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вовлеченности работников.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организации о положениях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790E26" w:rsidRPr="00790E26" w:rsidRDefault="00790E26" w:rsidP="00790E2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Принцип соразмерности </w:t>
      </w:r>
      <w:proofErr w:type="spell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 процедур риску коррупции.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организации, ее руководителей и сотрудников в </w:t>
      </w:r>
      <w:r w:rsidRPr="00790E26">
        <w:rPr>
          <w:rFonts w:ascii="Times New Roman" w:hAnsi="Times New Roman" w:cs="Times New Roman"/>
          <w:sz w:val="28"/>
          <w:szCs w:val="28"/>
        </w:rPr>
        <w:lastRenderedPageBreak/>
        <w:t>коррупционную деятельность, осуществляется с учетом существующих в деятельности данной организации коррупционных рисков.</w:t>
      </w:r>
    </w:p>
    <w:p w:rsidR="00790E26" w:rsidRPr="00790E26" w:rsidRDefault="00790E26" w:rsidP="00790E2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эффективности </w:t>
      </w:r>
      <w:proofErr w:type="spellStart"/>
      <w:r w:rsidRPr="00790E26">
        <w:rPr>
          <w:rFonts w:ascii="Times New Roman" w:hAnsi="Times New Roman" w:cs="Times New Roman"/>
          <w:i/>
          <w:iCs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i/>
          <w:iCs/>
          <w:sz w:val="28"/>
          <w:szCs w:val="28"/>
        </w:rPr>
        <w:t xml:space="preserve"> процедур.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Применение в организации таких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>.</w:t>
      </w:r>
    </w:p>
    <w:p w:rsidR="00790E26" w:rsidRPr="00790E26" w:rsidRDefault="00790E26" w:rsidP="00790E2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ответственности и неотвратимости наказания.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790E26" w:rsidRPr="00790E26" w:rsidRDefault="00790E26" w:rsidP="00790E2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открытости  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стандартах ведения деятельности.</w:t>
      </w:r>
    </w:p>
    <w:p w:rsidR="00790E26" w:rsidRPr="00790E26" w:rsidRDefault="00790E26" w:rsidP="00790E2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Принцип постоянного контроля и регулярного мониторинга.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>4. Область применения политики и круг лиц, попадающих под ее действие.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услуги на основе гражданско-правовых договоров.  В этом случае соответствующие положения включаются в текст договоров.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5.  Определение должностных лиц школы, ответственных за реализацию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> политики.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  <w:r w:rsidRPr="00790E26">
        <w:rPr>
          <w:rFonts w:ascii="Times New Roman" w:hAnsi="Times New Roman" w:cs="Times New Roman"/>
          <w:sz w:val="28"/>
          <w:szCs w:val="28"/>
        </w:rPr>
        <w:br/>
        <w:t>Задачи, функции и полномочия   директора в сфере противодействия коррупции определены его Должностной инструкцией.</w:t>
      </w:r>
      <w:r w:rsidRPr="00790E26">
        <w:rPr>
          <w:rFonts w:ascii="Times New Roman" w:hAnsi="Times New Roman" w:cs="Times New Roman"/>
          <w:sz w:val="28"/>
          <w:szCs w:val="28"/>
        </w:rPr>
        <w:br/>
        <w:t>Эти обязанности  включают в частности:</w:t>
      </w:r>
    </w:p>
    <w:p w:rsidR="00790E26" w:rsidRPr="00790E26" w:rsidRDefault="00790E26" w:rsidP="00790E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разработку локальных нормативных актов организации, направленных на реализацию мер по предупреждению коррупции (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политики, кодекса этики и служебного поведения работников и т.д.);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организация проведения оценки коррупционных рисков;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 интересов;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790E26" w:rsidRPr="00790E26" w:rsidRDefault="00790E26" w:rsidP="00790E2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90E26" w:rsidRPr="00790E26" w:rsidRDefault="00790E26" w:rsidP="00790E26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проведение оценки результатов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Учредителю.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> 6.  Определение и закрепление обязанностей работников в организации, связанных с предупреждением и противодействием коррупции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  <w:r w:rsidRPr="00790E26">
        <w:rPr>
          <w:rFonts w:ascii="Times New Roman" w:hAnsi="Times New Roman" w:cs="Times New Roman"/>
          <w:sz w:val="28"/>
          <w:szCs w:val="28"/>
        </w:rPr>
        <w:br/>
        <w:t>Общими обязанностями работников в связи с предупреждением и противодействием коррупции являются следующие:</w:t>
      </w:r>
    </w:p>
    <w:p w:rsidR="00790E26" w:rsidRPr="00790E26" w:rsidRDefault="00790E26" w:rsidP="00790E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790E26" w:rsidRPr="00790E26" w:rsidRDefault="00790E26" w:rsidP="00790E2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 в интересах или от имени школы;</w:t>
      </w:r>
    </w:p>
    <w:p w:rsidR="00790E26" w:rsidRPr="00790E26" w:rsidRDefault="00790E26" w:rsidP="00790E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790E26" w:rsidRPr="00790E26" w:rsidRDefault="00790E26" w:rsidP="00790E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90E26" w:rsidRPr="00790E26" w:rsidRDefault="00790E26" w:rsidP="00790E2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790E26" w:rsidRPr="00790E26" w:rsidRDefault="00790E26" w:rsidP="00790E2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Pr="00790E26">
        <w:rPr>
          <w:rFonts w:ascii="Times New Roman" w:hAnsi="Times New Roman" w:cs="Times New Roman"/>
          <w:sz w:val="28"/>
          <w:szCs w:val="28"/>
        </w:rPr>
        <w:br/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790E26" w:rsidRPr="00790E26" w:rsidRDefault="00790E26" w:rsidP="00790E2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 7. Установление перечня реализуемых школой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мероприятий, стандартов и процедур и порядок их выполнения (применения)</w:t>
      </w:r>
    </w:p>
    <w:tbl>
      <w:tblPr>
        <w:tblW w:w="9924" w:type="dxa"/>
        <w:tblCellSpacing w:w="15" w:type="dxa"/>
        <w:tblInd w:w="-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5"/>
        <w:gridCol w:w="7379"/>
      </w:tblGrid>
      <w:tr w:rsidR="00790E26" w:rsidRPr="00790E26" w:rsidTr="00790E26">
        <w:trPr>
          <w:tblCellSpacing w:w="15" w:type="dxa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2304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оговорки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специальных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</w:t>
            </w:r>
            <w:r w:rsidRPr="00790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лицами и  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2304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7530" w:type="dxa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стандартов и процедур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организации</w:t>
            </w: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2304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Оценка результатов проводимой </w:t>
            </w:r>
            <w:proofErr w:type="spellStart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</w:t>
            </w:r>
            <w:proofErr w:type="spellEnd"/>
            <w:r w:rsidRPr="00790E26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распространение отчетных материалов</w:t>
            </w: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регулярной оценки результатов работы по противодействию коррупции</w:t>
            </w:r>
          </w:p>
        </w:tc>
      </w:tr>
      <w:tr w:rsidR="00790E26" w:rsidRPr="00790E26" w:rsidTr="00790E2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90E26" w:rsidRPr="00790E26" w:rsidRDefault="00790E26" w:rsidP="0034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E26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  приложения к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политике в школе ежегодно утверждается план реализации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> 8. Оценка коррупционных рисков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 процессов и видов деятельности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  <w:r w:rsidRPr="00790E26">
        <w:rPr>
          <w:rFonts w:ascii="Times New Roman" w:hAnsi="Times New Roman" w:cs="Times New Roman"/>
          <w:sz w:val="28"/>
          <w:szCs w:val="28"/>
        </w:rPr>
        <w:br/>
        <w:t xml:space="preserve">Оценка коррупционных рисков является важнейшим элементом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политики. Она позволяет обеспечить соответствие реализуемых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Оценка коррупционных рисков  проводится как на стадии разработки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790E26">
        <w:rPr>
          <w:rFonts w:ascii="Times New Roman" w:hAnsi="Times New Roman" w:cs="Times New Roman"/>
          <w:sz w:val="28"/>
          <w:szCs w:val="28"/>
        </w:rPr>
        <w:br/>
        <w:t>Порядок проведения оценки коррупционных рисков:</w:t>
      </w:r>
    </w:p>
    <w:p w:rsidR="00790E26" w:rsidRPr="00790E26" w:rsidRDefault="00790E26" w:rsidP="00790E2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>);</w:t>
      </w:r>
    </w:p>
    <w:p w:rsidR="00790E26" w:rsidRPr="00790E26" w:rsidRDefault="00790E26" w:rsidP="00790E2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выделить «критические точки» — для каждого процесса и определить те элементы (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790E26" w:rsidRPr="00790E26" w:rsidRDefault="00790E26" w:rsidP="00790E2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—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  <w:r w:rsidRPr="00790E26">
        <w:rPr>
          <w:rFonts w:ascii="Times New Roman" w:hAnsi="Times New Roman" w:cs="Times New Roman"/>
          <w:sz w:val="28"/>
          <w:szCs w:val="28"/>
        </w:rPr>
        <w:br/>
        <w:t>—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  <w:r w:rsidRPr="00790E26">
        <w:rPr>
          <w:rFonts w:ascii="Times New Roman" w:hAnsi="Times New Roman" w:cs="Times New Roman"/>
          <w:sz w:val="28"/>
          <w:szCs w:val="28"/>
        </w:rPr>
        <w:br/>
        <w:t>— вероятные формы осуществления коррупционных платежей.</w:t>
      </w:r>
    </w:p>
    <w:p w:rsidR="00790E26" w:rsidRPr="00790E26" w:rsidRDefault="00790E26" w:rsidP="00790E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На основании проведенного анализа подготовить «карту коррупционных рисков организации» — сводное описание «критических точек» и возможных коррупционных правонарушений.</w:t>
      </w:r>
    </w:p>
    <w:p w:rsidR="00790E26" w:rsidRPr="00790E26" w:rsidRDefault="00790E26" w:rsidP="00790E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 Разработать комплекс мер по устранению или минимизации коррупционных рисков.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8. Ответственность сотрудников за несоблюдение требований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Pr="00790E26">
        <w:rPr>
          <w:rFonts w:ascii="Times New Roman" w:hAnsi="Times New Roman" w:cs="Times New Roman"/>
          <w:sz w:val="28"/>
          <w:szCs w:val="28"/>
        </w:rPr>
        <w:br/>
        <w:t>С целью регулирования и предотвращения конфликта интересов в деятельности своих работников в школе действует Положение конфликте интересов.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Данное положение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  В него включены следующие аспекты: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90E26" w:rsidRPr="00790E26" w:rsidRDefault="00790E26" w:rsidP="00790E2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790E26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790E26" w:rsidRPr="00790E26" w:rsidRDefault="00790E26" w:rsidP="00790E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90E26" w:rsidRPr="00790E26" w:rsidRDefault="00790E26" w:rsidP="00790E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790E26" w:rsidRPr="00790E26" w:rsidRDefault="00790E26" w:rsidP="00790E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90E26" w:rsidRPr="00790E26" w:rsidRDefault="00790E26" w:rsidP="00790E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соблюдение баланса интересов организации и работника при урегулировании конфликта интересов;</w:t>
      </w:r>
    </w:p>
    <w:p w:rsidR="00790E26" w:rsidRPr="00790E26" w:rsidRDefault="00790E26" w:rsidP="00790E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  <w:r w:rsidRPr="00790E26">
        <w:rPr>
          <w:rFonts w:ascii="Times New Roman" w:hAnsi="Times New Roman" w:cs="Times New Roman"/>
          <w:sz w:val="28"/>
          <w:szCs w:val="28"/>
        </w:rPr>
        <w:br/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790E26" w:rsidRPr="00790E26" w:rsidRDefault="00790E26" w:rsidP="00790E2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790E26" w:rsidRPr="00790E26" w:rsidRDefault="00790E26" w:rsidP="00790E2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790E26" w:rsidRPr="00790E26" w:rsidRDefault="00790E26" w:rsidP="00790E2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790E26">
        <w:rPr>
          <w:rFonts w:ascii="Times New Roman" w:hAnsi="Times New Roman" w:cs="Times New Roman"/>
          <w:sz w:val="28"/>
          <w:szCs w:val="28"/>
        </w:rPr>
        <w:t> В организации возможно установление различных видов раскрытия конфликта интересов, в том числе:</w:t>
      </w:r>
    </w:p>
    <w:p w:rsidR="00790E26" w:rsidRPr="00790E26" w:rsidRDefault="00790E26" w:rsidP="00790E2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790E26" w:rsidRPr="00790E26" w:rsidRDefault="00790E26" w:rsidP="00790E2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790E26" w:rsidRPr="00790E26" w:rsidRDefault="00790E26" w:rsidP="00790E26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790E26">
        <w:rPr>
          <w:rFonts w:ascii="Times New Roman" w:hAnsi="Times New Roman" w:cs="Times New Roman"/>
          <w:sz w:val="28"/>
          <w:szCs w:val="28"/>
        </w:rPr>
        <w:br/>
        <w:t>Школа берёт на себя обязательство конфиденциального рассмотрения представленных сведений и урегулирования конфликта интересов.</w:t>
      </w:r>
      <w:r w:rsidRPr="00790E26">
        <w:rPr>
          <w:rFonts w:ascii="Times New Roman" w:hAnsi="Times New Roman" w:cs="Times New Roman"/>
          <w:sz w:val="28"/>
          <w:szCs w:val="28"/>
        </w:rPr>
        <w:br/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работника;</w:t>
      </w:r>
    </w:p>
    <w:p w:rsidR="00790E26" w:rsidRPr="00790E26" w:rsidRDefault="00790E26" w:rsidP="00790E2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  <w:r w:rsidRPr="00790E26">
        <w:rPr>
          <w:rFonts w:ascii="Times New Roman" w:hAnsi="Times New Roman" w:cs="Times New Roman"/>
          <w:sz w:val="28"/>
          <w:szCs w:val="28"/>
        </w:rPr>
        <w:br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  <w:r w:rsidRPr="00790E26">
        <w:rPr>
          <w:rFonts w:ascii="Times New Roman" w:hAnsi="Times New Roman" w:cs="Times New Roman"/>
          <w:sz w:val="28"/>
          <w:szCs w:val="28"/>
        </w:rPr>
        <w:br/>
      </w:r>
      <w:r w:rsidRPr="00790E26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790E26">
        <w:rPr>
          <w:rFonts w:ascii="Times New Roman" w:hAnsi="Times New Roman" w:cs="Times New Roman"/>
          <w:sz w:val="28"/>
          <w:szCs w:val="28"/>
        </w:rPr>
        <w:t> Ответственными за прием сведений о возникающих (имеющихся) конфликтах интересов  являются  сотрудник кадровой службы, директор. Рассмотрение полученной информации целесообразно проводить коллегиально.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В школе должно проводиться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юридическая ответственность за совершение коррупционных правонарушений;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>);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выявление и разрешение конфликта интересов при выполнении трудовых обязанностей (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>);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790E26" w:rsidRPr="00790E26" w:rsidRDefault="00790E26" w:rsidP="00790E2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>).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790E26" w:rsidRPr="00790E26" w:rsidRDefault="00790E26" w:rsidP="00790E2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0E26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790E26" w:rsidRPr="00790E26" w:rsidRDefault="00790E26" w:rsidP="00790E2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790E26" w:rsidRPr="00790E26" w:rsidRDefault="00790E26" w:rsidP="00790E2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790E26" w:rsidRPr="00790E26" w:rsidRDefault="00790E26" w:rsidP="00790E26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дополнительное обучение в случае выявления провалов в реализации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 осуществляется в индивидуальном порядке.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Федеральным законом от 6 декабря 2011 г. № 402-ФЗ</w:t>
      </w:r>
      <w:r w:rsidRPr="00790E26">
        <w:rPr>
          <w:rFonts w:ascii="Times New Roman" w:hAnsi="Times New Roman" w:cs="Times New Roman"/>
          <w:sz w:val="28"/>
          <w:szCs w:val="28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политики, реализуемой организацией, в том числе:</w:t>
      </w:r>
    </w:p>
    <w:p w:rsidR="00790E26" w:rsidRPr="00790E26" w:rsidRDefault="00790E26" w:rsidP="00790E2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lastRenderedPageBreak/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790E26" w:rsidRPr="00790E26" w:rsidRDefault="00790E26" w:rsidP="00790E2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790E26" w:rsidRPr="00790E26" w:rsidRDefault="00790E26" w:rsidP="00790E2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790E2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790E26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bCs/>
          <w:sz w:val="28"/>
          <w:szCs w:val="28"/>
        </w:rPr>
        <w:t xml:space="preserve">9.Порядок пересмотра и внесения изменений в </w:t>
      </w:r>
      <w:proofErr w:type="spellStart"/>
      <w:r w:rsidRPr="00790E26">
        <w:rPr>
          <w:rFonts w:ascii="Times New Roman" w:hAnsi="Times New Roman" w:cs="Times New Roman"/>
          <w:bCs/>
          <w:sz w:val="28"/>
          <w:szCs w:val="28"/>
        </w:rPr>
        <w:t>антикоррупционную</w:t>
      </w:r>
      <w:proofErr w:type="spellEnd"/>
      <w:r w:rsidRPr="00790E26">
        <w:rPr>
          <w:rFonts w:ascii="Times New Roman" w:hAnsi="Times New Roman" w:cs="Times New Roman"/>
          <w:bCs/>
          <w:sz w:val="28"/>
          <w:szCs w:val="28"/>
        </w:rPr>
        <w:t xml:space="preserve"> политику организации</w:t>
      </w:r>
    </w:p>
    <w:p w:rsidR="00790E26" w:rsidRPr="00790E26" w:rsidRDefault="00790E26" w:rsidP="00790E26">
      <w:pPr>
        <w:rPr>
          <w:rFonts w:ascii="Times New Roman" w:hAnsi="Times New Roman" w:cs="Times New Roman"/>
          <w:sz w:val="28"/>
          <w:szCs w:val="28"/>
        </w:rPr>
      </w:pPr>
      <w:r w:rsidRPr="00790E26"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790E2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90E26">
        <w:rPr>
          <w:rFonts w:ascii="Times New Roman" w:hAnsi="Times New Roman" w:cs="Times New Roman"/>
          <w:sz w:val="28"/>
          <w:szCs w:val="28"/>
        </w:rPr>
        <w:t xml:space="preserve"> политики может осуществляться путем разработки дополнений и приложений к данному акту.</w:t>
      </w:r>
    </w:p>
    <w:p w:rsidR="00790E26" w:rsidRPr="00790E26" w:rsidRDefault="00790E26" w:rsidP="00790E26">
      <w:pPr>
        <w:rPr>
          <w:rFonts w:ascii="Times New Roman" w:hAnsi="Times New Roman" w:cs="Times New Roman"/>
          <w:b/>
          <w:sz w:val="28"/>
          <w:szCs w:val="28"/>
        </w:rPr>
      </w:pPr>
    </w:p>
    <w:p w:rsidR="00790E26" w:rsidRPr="00790E26" w:rsidRDefault="00790E26" w:rsidP="00790E26">
      <w:pPr>
        <w:spacing w:before="2" w:after="160" w:line="253" w:lineRule="exact"/>
        <w:ind w:right="104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1ECB" w:rsidRPr="00790E26" w:rsidRDefault="00841ECB">
      <w:pPr>
        <w:rPr>
          <w:rFonts w:ascii="Times New Roman" w:hAnsi="Times New Roman" w:cs="Times New Roman"/>
          <w:sz w:val="28"/>
          <w:szCs w:val="28"/>
        </w:rPr>
      </w:pPr>
    </w:p>
    <w:sectPr w:rsidR="00841ECB" w:rsidRPr="00790E26" w:rsidSect="00790E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54"/>
    <w:multiLevelType w:val="multilevel"/>
    <w:tmpl w:val="C580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7BDE"/>
    <w:multiLevelType w:val="multilevel"/>
    <w:tmpl w:val="AFD8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510C6"/>
    <w:multiLevelType w:val="multilevel"/>
    <w:tmpl w:val="444A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95692"/>
    <w:multiLevelType w:val="multilevel"/>
    <w:tmpl w:val="E5F8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12DFE"/>
    <w:multiLevelType w:val="multilevel"/>
    <w:tmpl w:val="4C9E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71C87"/>
    <w:multiLevelType w:val="multilevel"/>
    <w:tmpl w:val="4CA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76DDB"/>
    <w:multiLevelType w:val="multilevel"/>
    <w:tmpl w:val="5858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15E63"/>
    <w:multiLevelType w:val="multilevel"/>
    <w:tmpl w:val="6CE0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A772F"/>
    <w:multiLevelType w:val="multilevel"/>
    <w:tmpl w:val="26E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26861"/>
    <w:multiLevelType w:val="multilevel"/>
    <w:tmpl w:val="2B92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C4414"/>
    <w:multiLevelType w:val="multilevel"/>
    <w:tmpl w:val="E5F2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61108"/>
    <w:multiLevelType w:val="multilevel"/>
    <w:tmpl w:val="4AA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349D9"/>
    <w:multiLevelType w:val="multilevel"/>
    <w:tmpl w:val="864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064220"/>
    <w:multiLevelType w:val="multilevel"/>
    <w:tmpl w:val="F09A0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F171B5"/>
    <w:multiLevelType w:val="multilevel"/>
    <w:tmpl w:val="F52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BC004E"/>
    <w:multiLevelType w:val="multilevel"/>
    <w:tmpl w:val="A96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04E14"/>
    <w:multiLevelType w:val="multilevel"/>
    <w:tmpl w:val="1D9A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1824E0"/>
    <w:multiLevelType w:val="multilevel"/>
    <w:tmpl w:val="C8E47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2C1BCC"/>
    <w:multiLevelType w:val="multilevel"/>
    <w:tmpl w:val="3F46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C57647"/>
    <w:multiLevelType w:val="multilevel"/>
    <w:tmpl w:val="95EA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3782F"/>
    <w:multiLevelType w:val="multilevel"/>
    <w:tmpl w:val="0E74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111EA"/>
    <w:multiLevelType w:val="multilevel"/>
    <w:tmpl w:val="F11E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676C80"/>
    <w:multiLevelType w:val="multilevel"/>
    <w:tmpl w:val="639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0"/>
  </w:num>
  <w:num w:numId="5">
    <w:abstractNumId w:val="3"/>
  </w:num>
  <w:num w:numId="6">
    <w:abstractNumId w:val="15"/>
  </w:num>
  <w:num w:numId="7">
    <w:abstractNumId w:val="11"/>
  </w:num>
  <w:num w:numId="8">
    <w:abstractNumId w:val="22"/>
  </w:num>
  <w:num w:numId="9">
    <w:abstractNumId w:val="4"/>
  </w:num>
  <w:num w:numId="10">
    <w:abstractNumId w:val="10"/>
  </w:num>
  <w:num w:numId="11">
    <w:abstractNumId w:val="18"/>
  </w:num>
  <w:num w:numId="12">
    <w:abstractNumId w:val="1"/>
  </w:num>
  <w:num w:numId="13">
    <w:abstractNumId w:val="9"/>
  </w:num>
  <w:num w:numId="14">
    <w:abstractNumId w:val="21"/>
  </w:num>
  <w:num w:numId="15">
    <w:abstractNumId w:val="5"/>
  </w:num>
  <w:num w:numId="16">
    <w:abstractNumId w:val="12"/>
  </w:num>
  <w:num w:numId="17">
    <w:abstractNumId w:val="14"/>
  </w:num>
  <w:num w:numId="18">
    <w:abstractNumId w:val="6"/>
  </w:num>
  <w:num w:numId="19">
    <w:abstractNumId w:val="20"/>
  </w:num>
  <w:num w:numId="20">
    <w:abstractNumId w:val="8"/>
  </w:num>
  <w:num w:numId="21">
    <w:abstractNumId w:val="16"/>
  </w:num>
  <w:num w:numId="22">
    <w:abstractNumId w:val="7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0E26"/>
    <w:rsid w:val="00790E26"/>
    <w:rsid w:val="00841ECB"/>
    <w:rsid w:val="00B72F75"/>
    <w:rsid w:val="00EE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90E26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790E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balko_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4018</Words>
  <Characters>22903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 жеесть</dc:creator>
  <cp:keywords/>
  <dc:description/>
  <cp:lastModifiedBy>тошиба жеесть</cp:lastModifiedBy>
  <cp:revision>3</cp:revision>
  <dcterms:created xsi:type="dcterms:W3CDTF">2024-02-16T09:17:00Z</dcterms:created>
  <dcterms:modified xsi:type="dcterms:W3CDTF">2024-02-16T09:28:00Z</dcterms:modified>
</cp:coreProperties>
</file>